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00" w:lineRule="exact"/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附件：</w:t>
      </w:r>
    </w:p>
    <w:p>
      <w:pPr>
        <w:autoSpaceDN w:val="0"/>
        <w:spacing w:line="500" w:lineRule="exact"/>
        <w:ind w:firstLine="1928" w:firstLineChars="600"/>
        <w:rPr>
          <w:rFonts w:ascii="仿宋_GB2312" w:eastAsia="仿宋_GB2312"/>
          <w:b/>
          <w:sz w:val="32"/>
          <w:szCs w:val="28"/>
        </w:rPr>
      </w:pPr>
      <w:r>
        <w:rPr>
          <w:rFonts w:hint="eastAsia" w:ascii="仿宋_GB2312" w:eastAsia="仿宋_GB2312"/>
          <w:b/>
          <w:sz w:val="32"/>
          <w:szCs w:val="28"/>
        </w:rPr>
        <w:t xml:space="preserve"> </w:t>
      </w:r>
      <w:bookmarkStart w:id="0" w:name="_GoBack"/>
      <w:r>
        <w:rPr>
          <w:rFonts w:hint="eastAsia" w:ascii="仿宋_GB2312" w:eastAsia="仿宋_GB2312"/>
          <w:b/>
          <w:sz w:val="32"/>
          <w:szCs w:val="28"/>
        </w:rPr>
        <w:t>2018年度环保优秀品牌企业推荐表</w:t>
      </w:r>
      <w:bookmarkEnd w:id="0"/>
    </w:p>
    <w:tbl>
      <w:tblPr>
        <w:tblStyle w:val="4"/>
        <w:tblW w:w="90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4556"/>
        <w:gridCol w:w="1336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38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4556" w:type="dxa"/>
            <w:tcBorders>
              <w:top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法人代表</w:t>
            </w:r>
          </w:p>
        </w:tc>
        <w:tc>
          <w:tcPr>
            <w:tcW w:w="174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455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  <w:tc>
          <w:tcPr>
            <w:tcW w:w="133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741" w:type="dxa"/>
            <w:tcBorders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2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455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  <w:tc>
          <w:tcPr>
            <w:tcW w:w="133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电  话</w:t>
            </w:r>
          </w:p>
        </w:tc>
        <w:tc>
          <w:tcPr>
            <w:tcW w:w="1741" w:type="dxa"/>
            <w:tcBorders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2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455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  <w:tc>
          <w:tcPr>
            <w:tcW w:w="133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传  真</w:t>
            </w:r>
          </w:p>
        </w:tc>
        <w:tc>
          <w:tcPr>
            <w:tcW w:w="1741" w:type="dxa"/>
            <w:tcBorders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申报类别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pStyle w:val="5"/>
              <w:spacing w:line="320" w:lineRule="exact"/>
              <w:ind w:left="600" w:right="108" w:firstLine="0" w:firstLineChars="0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1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 公示内容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企业环保理念、企业文化、工作业绩、优势特色、发展规划、领导寄语等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版面工本费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（选择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cr/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划“√”）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4407"/>
              </w:tabs>
              <w:spacing w:line="340" w:lineRule="exact"/>
              <w:ind w:firstLine="240" w:firstLineChars="10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1、《中国环境报》宣传版面：34cm×10cm（宽×高） </w:t>
            </w:r>
            <w:r>
              <w:rPr>
                <w:rFonts w:hint="eastAsia" w:ascii="楷体" w:hAnsi="楷体" w:eastAsia="楷体"/>
                <w:color w:val="auto"/>
                <w:w w:val="114"/>
                <w:sz w:val="24"/>
                <w:szCs w:val="24"/>
              </w:rPr>
              <w:t>3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万元 □</w:t>
            </w:r>
          </w:p>
          <w:p>
            <w:pPr>
              <w:tabs>
                <w:tab w:val="left" w:pos="4407"/>
              </w:tabs>
              <w:spacing w:line="340" w:lineRule="exact"/>
              <w:ind w:firstLine="240" w:firstLineChars="10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2、《中国环境报》宣传版面：34cm×22cm（宽×高） 6万元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汇款事项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自本表签订之日起，请于5日之内汇款入指定帐户：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账  户：中国环境报社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开户行：北京银行广渠门支行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账  号：01090514000120111006865    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汇款请注明：品牌企业宣传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活动秘书处设在中国环境报社。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办公地址：北京市东城区广渠门内大街16号环境大厦1105房间 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电  话：010-67127771    联系人：鹿成彬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邮  箱:</w:t>
            </w:r>
            <w:r>
              <w:rPr>
                <w:rFonts w:hint="eastAsia" w:ascii="楷体" w:hAnsi="楷体" w:eastAsia="楷体"/>
                <w:sz w:val="24"/>
                <w:szCs w:val="24"/>
              </w:rPr>
              <w:t xml:space="preserve"> zghjbggb</w:t>
            </w:r>
            <w:r>
              <w:rPr>
                <w:rFonts w:ascii="楷体" w:hAnsi="楷体" w:eastAsia="楷体"/>
                <w:sz w:val="24"/>
                <w:szCs w:val="24"/>
              </w:rPr>
              <w:t>@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163</w:t>
            </w:r>
            <w:r>
              <w:rPr>
                <w:rFonts w:ascii="楷体" w:hAnsi="楷体" w:eastAsia="楷体"/>
                <w:sz w:val="24"/>
                <w:szCs w:val="24"/>
              </w:rPr>
              <w:t>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备    注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pStyle w:val="5"/>
              <w:numPr>
                <w:ilvl w:val="0"/>
                <w:numId w:val="3"/>
              </w:numPr>
              <w:spacing w:line="320" w:lineRule="exact"/>
              <w:ind w:firstLineChars="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本活动以企业自愿参加为原则，欢迎各社会机构推荐并监督；</w:t>
            </w:r>
          </w:p>
          <w:p>
            <w:pPr>
              <w:pStyle w:val="5"/>
              <w:spacing w:line="320" w:lineRule="exact"/>
              <w:ind w:left="627" w:firstLine="0" w:firstLineChars="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负责人：方勤  监督电话：010-67117995  13161700376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2、若参评企业最终未能入选，所交公示版面工本费全额退回。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9013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ind w:firstLine="240" w:firstLineChars="10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单位盖章：</w:t>
            </w:r>
          </w:p>
          <w:p>
            <w:pPr>
              <w:spacing w:line="340" w:lineRule="exact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               </w:t>
            </w:r>
          </w:p>
          <w:p>
            <w:pPr>
              <w:spacing w:line="340" w:lineRule="exact"/>
              <w:ind w:firstLine="3120" w:firstLineChars="130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                    签署日期：</w:t>
            </w:r>
          </w:p>
        </w:tc>
      </w:tr>
    </w:tbl>
    <w:p>
      <w:pPr>
        <w:autoSpaceDN w:val="0"/>
        <w:spacing w:line="500" w:lineRule="exact"/>
        <w:rPr>
          <w:rFonts w:ascii="仿宋_GB2312" w:eastAsia="仿宋_GB2312"/>
          <w:sz w:val="32"/>
          <w:szCs w:val="28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0" w:footer="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53499"/>
    </w:sdtPr>
    <w:sdtContent>
      <w:p>
        <w:pPr>
          <w:pStyle w:val="2"/>
          <w:numPr>
            <w:ilvl w:val="0"/>
            <w:numId w:val="1"/>
          </w:numPr>
          <w:spacing w:line="270" w:lineRule="atLeast"/>
          <w:ind w:right="270"/>
          <w:jc w:val="right"/>
        </w:pPr>
        <w:r>
          <w:rPr>
            <w:rFonts w:hint="eastAsia"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3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0"/>
            <w:szCs w:val="20"/>
          </w:rPr>
          <w:t xml:space="preserve">  </w:t>
        </w:r>
        <w:r>
          <w:rPr>
            <w:rFonts w:hint="eastAsia"/>
            <w:sz w:val="28"/>
            <w:szCs w:val="28"/>
          </w:rPr>
          <w:t>—</w:t>
        </w:r>
      </w:p>
    </w:sdtContent>
  </w:sdt>
  <w:p>
    <w:pPr>
      <w:pStyle w:val="2"/>
      <w:spacing w:line="80" w:lineRule="exact"/>
    </w:pPr>
  </w:p>
  <w:p>
    <w:pPr>
      <w:pStyle w:val="2"/>
      <w:spacing w:line="270" w:lineRule="atLeast"/>
    </w:pPr>
  </w:p>
  <w:p>
    <w:pPr>
      <w:pStyle w:val="2"/>
      <w:spacing w:line="270" w:lineRule="atLeast"/>
    </w:pPr>
  </w:p>
  <w:p>
    <w:pPr>
      <w:pStyle w:val="2"/>
      <w:spacing w:line="270" w:lineRule="atLeast"/>
    </w:pPr>
  </w:p>
  <w:p>
    <w:pPr>
      <w:pStyle w:val="2"/>
      <w:spacing w:line="270" w:lineRule="atLeast"/>
    </w:pPr>
  </w:p>
  <w:p>
    <w:pPr>
      <w:pStyle w:val="2"/>
      <w:spacing w:line="270" w:lineRule="atLea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254467"/>
    </w:sdtPr>
    <w:sdtContent>
      <w:p>
        <w:pPr>
          <w:pStyle w:val="2"/>
          <w:numPr>
            <w:ilvl w:val="0"/>
            <w:numId w:val="2"/>
          </w:numPr>
          <w:spacing w:line="270" w:lineRule="exact"/>
        </w:pPr>
        <w:r>
          <w:rPr>
            <w:rFonts w:hint="eastAsia"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0"/>
            <w:szCs w:val="20"/>
          </w:rPr>
          <w:t xml:space="preserve">  </w:t>
        </w:r>
        <w:r>
          <w:rPr>
            <w:rFonts w:hint="eastAsia"/>
            <w:sz w:val="28"/>
            <w:szCs w:val="28"/>
          </w:rPr>
          <w:t>—</w:t>
        </w:r>
      </w:p>
    </w:sdtContent>
  </w:sdt>
  <w:p>
    <w:pPr>
      <w:pStyle w:val="2"/>
      <w:spacing w:line="270" w:lineRule="exact"/>
    </w:pPr>
  </w:p>
  <w:p>
    <w:pPr>
      <w:pStyle w:val="2"/>
      <w:spacing w:line="270" w:lineRule="exac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113CB"/>
    <w:multiLevelType w:val="multilevel"/>
    <w:tmpl w:val="1BF113CB"/>
    <w:lvl w:ilvl="0" w:tentative="0">
      <w:start w:val="1"/>
      <w:numFmt w:val="decimal"/>
      <w:lvlText w:val="%1、"/>
      <w:lvlJc w:val="left"/>
      <w:pPr>
        <w:ind w:left="6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07" w:hanging="420"/>
      </w:pPr>
    </w:lvl>
    <w:lvl w:ilvl="2" w:tentative="0">
      <w:start w:val="1"/>
      <w:numFmt w:val="lowerRoman"/>
      <w:lvlText w:val="%3."/>
      <w:lvlJc w:val="right"/>
      <w:pPr>
        <w:ind w:left="1527" w:hanging="420"/>
      </w:pPr>
    </w:lvl>
    <w:lvl w:ilvl="3" w:tentative="0">
      <w:start w:val="1"/>
      <w:numFmt w:val="decimal"/>
      <w:lvlText w:val="%4."/>
      <w:lvlJc w:val="left"/>
      <w:pPr>
        <w:ind w:left="1947" w:hanging="420"/>
      </w:pPr>
    </w:lvl>
    <w:lvl w:ilvl="4" w:tentative="0">
      <w:start w:val="1"/>
      <w:numFmt w:val="lowerLetter"/>
      <w:lvlText w:val="%5)"/>
      <w:lvlJc w:val="left"/>
      <w:pPr>
        <w:ind w:left="2367" w:hanging="420"/>
      </w:pPr>
    </w:lvl>
    <w:lvl w:ilvl="5" w:tentative="0">
      <w:start w:val="1"/>
      <w:numFmt w:val="lowerRoman"/>
      <w:lvlText w:val="%6."/>
      <w:lvlJc w:val="right"/>
      <w:pPr>
        <w:ind w:left="2787" w:hanging="420"/>
      </w:pPr>
    </w:lvl>
    <w:lvl w:ilvl="6" w:tentative="0">
      <w:start w:val="1"/>
      <w:numFmt w:val="decimal"/>
      <w:lvlText w:val="%7."/>
      <w:lvlJc w:val="left"/>
      <w:pPr>
        <w:ind w:left="3207" w:hanging="420"/>
      </w:pPr>
    </w:lvl>
    <w:lvl w:ilvl="7" w:tentative="0">
      <w:start w:val="1"/>
      <w:numFmt w:val="lowerLetter"/>
      <w:lvlText w:val="%8)"/>
      <w:lvlJc w:val="left"/>
      <w:pPr>
        <w:ind w:left="3627" w:hanging="420"/>
      </w:pPr>
    </w:lvl>
    <w:lvl w:ilvl="8" w:tentative="0">
      <w:start w:val="1"/>
      <w:numFmt w:val="lowerRoman"/>
      <w:lvlText w:val="%9."/>
      <w:lvlJc w:val="right"/>
      <w:pPr>
        <w:ind w:left="4047" w:hanging="420"/>
      </w:pPr>
    </w:lvl>
  </w:abstractNum>
  <w:abstractNum w:abstractNumId="1">
    <w:nsid w:val="5D1E00B1"/>
    <w:multiLevelType w:val="multilevel"/>
    <w:tmpl w:val="5D1E00B1"/>
    <w:lvl w:ilvl="0" w:tentative="0">
      <w:start w:val="1"/>
      <w:numFmt w:val="bullet"/>
      <w:lvlText w:val="—"/>
      <w:lvlJc w:val="left"/>
      <w:pPr>
        <w:ind w:left="360" w:hanging="360"/>
      </w:pPr>
      <w:rPr>
        <w:rFonts w:hint="eastAsia" w:ascii="宋体" w:hAnsi="宋体" w:eastAsia="宋体" w:cstheme="minorBidi"/>
        <w:sz w:val="2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7AF262DD"/>
    <w:multiLevelType w:val="multilevel"/>
    <w:tmpl w:val="7AF262DD"/>
    <w:lvl w:ilvl="0" w:tentative="0">
      <w:start w:val="0"/>
      <w:numFmt w:val="bullet"/>
      <w:lvlText w:val="—"/>
      <w:lvlJc w:val="left"/>
      <w:pPr>
        <w:ind w:left="450" w:hanging="360"/>
      </w:pPr>
      <w:rPr>
        <w:rFonts w:hint="eastAsia" w:ascii="宋体" w:hAnsi="宋体" w:eastAsia="宋体" w:cstheme="minorBidi"/>
        <w:sz w:val="28"/>
      </w:rPr>
    </w:lvl>
    <w:lvl w:ilvl="1" w:tentative="0">
      <w:start w:val="1"/>
      <w:numFmt w:val="bullet"/>
      <w:lvlText w:val=""/>
      <w:lvlJc w:val="left"/>
      <w:pPr>
        <w:ind w:left="93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5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7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9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1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3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45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87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708BC"/>
    <w:rsid w:val="47C708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color w:val="000000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hAnsiTheme="minorHAnsi" w:eastAsiaTheme="minorEastAsia" w:cstheme="minorBidi"/>
      <w:color w:val="auto"/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2018-03-19T07:53:00Z</dcterms:created>
  <dc:creator>C.拉古</dc:creator>
  <cp:lastModifiedBy>C.拉古</cp:lastModifiedBy>
  <dcterms:modified xsi:type="dcterms:W3CDTF">2018-03-19T07:54:09Z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